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DF1" w:rsidRDefault="00BE68D3" w:rsidP="00C13688">
      <w:pPr>
        <w:ind w:left="360"/>
        <w:jc w:val="center"/>
        <w:rPr>
          <w:b/>
          <w:sz w:val="28"/>
          <w:szCs w:val="28"/>
        </w:rPr>
      </w:pPr>
      <w:r>
        <w:rPr>
          <w:b/>
          <w:sz w:val="28"/>
          <w:szCs w:val="28"/>
        </w:rPr>
        <w:t>Лекция</w:t>
      </w:r>
      <w:r w:rsidR="00C13688" w:rsidRPr="006F6DF1">
        <w:rPr>
          <w:b/>
          <w:sz w:val="28"/>
          <w:szCs w:val="28"/>
        </w:rPr>
        <w:t xml:space="preserve"> </w:t>
      </w:r>
      <w:r w:rsidR="00241CD5">
        <w:rPr>
          <w:b/>
          <w:sz w:val="28"/>
          <w:szCs w:val="28"/>
        </w:rPr>
        <w:t>6</w:t>
      </w:r>
      <w:bookmarkStart w:id="0" w:name="_GoBack"/>
      <w:bookmarkEnd w:id="0"/>
      <w:r w:rsidR="00C13688" w:rsidRPr="006F6DF1">
        <w:rPr>
          <w:b/>
          <w:sz w:val="28"/>
          <w:szCs w:val="28"/>
        </w:rPr>
        <w:t xml:space="preserve">. </w:t>
      </w:r>
      <w:r w:rsidR="00241CD5" w:rsidRPr="00241CD5">
        <w:rPr>
          <w:b/>
          <w:sz w:val="28"/>
          <w:szCs w:val="28"/>
        </w:rPr>
        <w:t>Государственный кредит и государственный долг</w:t>
      </w:r>
    </w:p>
    <w:p w:rsidR="00241CD5" w:rsidRPr="006F6DF1" w:rsidRDefault="00241CD5" w:rsidP="00C13688">
      <w:pPr>
        <w:ind w:left="360"/>
        <w:jc w:val="center"/>
        <w:rPr>
          <w:b/>
          <w:sz w:val="28"/>
          <w:szCs w:val="28"/>
        </w:rPr>
      </w:pPr>
    </w:p>
    <w:p w:rsidR="00C13688" w:rsidRPr="006F6DF1" w:rsidRDefault="00C13688" w:rsidP="00C13688">
      <w:pPr>
        <w:jc w:val="both"/>
        <w:rPr>
          <w:sz w:val="28"/>
          <w:szCs w:val="28"/>
        </w:rPr>
      </w:pPr>
      <w:r w:rsidRPr="006F6DF1">
        <w:rPr>
          <w:b/>
          <w:sz w:val="28"/>
          <w:szCs w:val="28"/>
        </w:rPr>
        <w:t xml:space="preserve">Цель лекции: </w:t>
      </w:r>
      <w:r w:rsidRPr="006F6DF1">
        <w:rPr>
          <w:sz w:val="28"/>
          <w:szCs w:val="28"/>
        </w:rPr>
        <w:t>рассмотреть сущность государственного кредита и государственного долга, рассмотреть виды государственного кредита и долга.</w:t>
      </w:r>
    </w:p>
    <w:p w:rsidR="00C13688" w:rsidRPr="006F6DF1" w:rsidRDefault="00C13688" w:rsidP="00C13688">
      <w:pPr>
        <w:jc w:val="both"/>
        <w:rPr>
          <w:sz w:val="28"/>
          <w:szCs w:val="28"/>
        </w:rPr>
      </w:pPr>
      <w:r w:rsidRPr="006F6DF1">
        <w:rPr>
          <w:b/>
          <w:sz w:val="28"/>
          <w:szCs w:val="28"/>
        </w:rPr>
        <w:t xml:space="preserve">Основные понятия: </w:t>
      </w:r>
      <w:r w:rsidRPr="006F6DF1">
        <w:rPr>
          <w:sz w:val="28"/>
          <w:szCs w:val="28"/>
        </w:rPr>
        <w:t>государственный кредит, государственный долг, международный кредит, обслуживание долга.</w:t>
      </w:r>
    </w:p>
    <w:p w:rsidR="00C13688" w:rsidRPr="006F6DF1" w:rsidRDefault="00C13688" w:rsidP="00C13688">
      <w:pPr>
        <w:jc w:val="both"/>
        <w:rPr>
          <w:b/>
          <w:sz w:val="28"/>
          <w:szCs w:val="28"/>
        </w:rPr>
      </w:pPr>
      <w:r w:rsidRPr="006F6DF1">
        <w:rPr>
          <w:b/>
          <w:sz w:val="28"/>
          <w:szCs w:val="28"/>
        </w:rPr>
        <w:t>Рассматриваемые вопросы:</w:t>
      </w:r>
    </w:p>
    <w:p w:rsidR="00C13688" w:rsidRPr="006F6DF1" w:rsidRDefault="00C13688" w:rsidP="00C13688">
      <w:pPr>
        <w:numPr>
          <w:ilvl w:val="0"/>
          <w:numId w:val="3"/>
        </w:numPr>
        <w:jc w:val="both"/>
        <w:rPr>
          <w:sz w:val="28"/>
          <w:szCs w:val="28"/>
        </w:rPr>
      </w:pPr>
      <w:r w:rsidRPr="006F6DF1">
        <w:rPr>
          <w:sz w:val="28"/>
          <w:szCs w:val="28"/>
        </w:rPr>
        <w:t>Сущность государственного кредита.</w:t>
      </w:r>
    </w:p>
    <w:p w:rsidR="00C13688" w:rsidRPr="006F6DF1" w:rsidRDefault="00C13688" w:rsidP="00C13688">
      <w:pPr>
        <w:numPr>
          <w:ilvl w:val="0"/>
          <w:numId w:val="3"/>
        </w:numPr>
        <w:jc w:val="both"/>
        <w:rPr>
          <w:sz w:val="28"/>
          <w:szCs w:val="28"/>
        </w:rPr>
      </w:pPr>
      <w:r w:rsidRPr="006F6DF1">
        <w:rPr>
          <w:sz w:val="28"/>
          <w:szCs w:val="28"/>
        </w:rPr>
        <w:t>Формы и виды государственного кредита</w:t>
      </w:r>
    </w:p>
    <w:p w:rsidR="00C13688" w:rsidRPr="006F6DF1" w:rsidRDefault="00C13688" w:rsidP="00C13688">
      <w:pPr>
        <w:numPr>
          <w:ilvl w:val="0"/>
          <w:numId w:val="3"/>
        </w:numPr>
        <w:jc w:val="both"/>
        <w:rPr>
          <w:sz w:val="28"/>
          <w:szCs w:val="28"/>
        </w:rPr>
      </w:pPr>
      <w:r w:rsidRPr="006F6DF1">
        <w:rPr>
          <w:sz w:val="28"/>
          <w:szCs w:val="28"/>
        </w:rPr>
        <w:t xml:space="preserve">Государственный долг. Внешний и внутренний государственный долг. </w:t>
      </w:r>
    </w:p>
    <w:p w:rsidR="00C13688" w:rsidRPr="006F6DF1" w:rsidRDefault="00C13688" w:rsidP="00C13688">
      <w:pPr>
        <w:pStyle w:val="a3"/>
        <w:jc w:val="both"/>
        <w:rPr>
          <w:bCs/>
          <w:sz w:val="28"/>
          <w:szCs w:val="28"/>
        </w:rPr>
      </w:pPr>
      <w:r w:rsidRPr="006F6DF1">
        <w:rPr>
          <w:bCs/>
          <w:sz w:val="28"/>
          <w:szCs w:val="28"/>
        </w:rPr>
        <w:t xml:space="preserve">Государственный кредит - денежные отношения, возникающие у государства с юридическими и физическими лицами в связи с мобилизацией временно свободных денежных средств в распоряжение органов государственной власти и их использованием на финансирование государственных расходов. Государственный кредит выполняет функцию перераспределения денежных средств на условиях их последующего возврата. Посредством государственного кредита на началах возвратности аккумулируются средства для осуществления государственных расходов. Государственный кредит должен носить производительный характер, так как средства, мобилизованные с его помощью, направляются преимущественно на финансирование экономики. В границах распределительной функции финансов государственный кредит выполняет подфункцию перераспределения денежных средств на условиях их последующего возврата. </w:t>
      </w:r>
      <w:proofErr w:type="spellStart"/>
      <w:r w:rsidRPr="006F6DF1">
        <w:rPr>
          <w:bCs/>
          <w:sz w:val="28"/>
          <w:szCs w:val="28"/>
        </w:rPr>
        <w:t>Перераспределительная</w:t>
      </w:r>
      <w:proofErr w:type="spellEnd"/>
      <w:r w:rsidRPr="006F6DF1">
        <w:rPr>
          <w:bCs/>
          <w:sz w:val="28"/>
          <w:szCs w:val="28"/>
        </w:rPr>
        <w:t xml:space="preserve"> функция государственного кредита проявляется также в его свойстве «</w:t>
      </w:r>
      <w:proofErr w:type="spellStart"/>
      <w:r w:rsidRPr="006F6DF1">
        <w:rPr>
          <w:bCs/>
          <w:sz w:val="28"/>
          <w:szCs w:val="28"/>
        </w:rPr>
        <w:t>антиципирования</w:t>
      </w:r>
      <w:proofErr w:type="spellEnd"/>
      <w:r w:rsidRPr="006F6DF1">
        <w:rPr>
          <w:bCs/>
          <w:sz w:val="28"/>
          <w:szCs w:val="28"/>
        </w:rPr>
        <w:t xml:space="preserve">», когда средства, используемые в текущем периоде, могут возвращаться кредитору через десятки лет, то есть за счет налогов, взимаемых с будущих поколений; таким образом достигается перераспределение средств будущих поколений в пользу нынешних. Вторая подфункция государственного кредита – регулирующая. Таким образом, если с помощью </w:t>
      </w:r>
      <w:proofErr w:type="spellStart"/>
      <w:r w:rsidRPr="006F6DF1">
        <w:rPr>
          <w:bCs/>
          <w:sz w:val="28"/>
          <w:szCs w:val="28"/>
        </w:rPr>
        <w:t>перераспределительной</w:t>
      </w:r>
      <w:proofErr w:type="spellEnd"/>
      <w:r w:rsidRPr="006F6DF1">
        <w:rPr>
          <w:bCs/>
          <w:sz w:val="28"/>
          <w:szCs w:val="28"/>
        </w:rPr>
        <w:t xml:space="preserve"> функции кредита государство непосредственно направляет денежные ресурсы в определенные отрасли (или на развитие необходимых производств), то путем регулирующей функции достигается дополнительное косвенное воздействие </w:t>
      </w:r>
      <w:proofErr w:type="gramStart"/>
      <w:r w:rsidRPr="006F6DF1">
        <w:rPr>
          <w:bCs/>
          <w:sz w:val="28"/>
          <w:szCs w:val="28"/>
        </w:rPr>
        <w:t>на субъектов</w:t>
      </w:r>
      <w:proofErr w:type="gramEnd"/>
      <w:r w:rsidRPr="006F6DF1">
        <w:rPr>
          <w:bCs/>
          <w:sz w:val="28"/>
          <w:szCs w:val="28"/>
        </w:rPr>
        <w:t xml:space="preserve"> хозяйственных отношений, не принимающих участия в отношениях по государственному кредиту. Роль государственного кредита сводится к его возможностям в мобилизации временно свободных средств населения, предприятий, организаций и направления их на финансирование первоочередных нужд государства. </w:t>
      </w:r>
    </w:p>
    <w:p w:rsidR="00C13688" w:rsidRPr="006F6DF1" w:rsidRDefault="00C13688" w:rsidP="00C13688">
      <w:pPr>
        <w:pStyle w:val="a3"/>
        <w:jc w:val="both"/>
        <w:rPr>
          <w:bCs/>
          <w:sz w:val="28"/>
          <w:szCs w:val="28"/>
        </w:rPr>
      </w:pPr>
      <w:r w:rsidRPr="006F6DF1">
        <w:rPr>
          <w:bCs/>
          <w:sz w:val="28"/>
          <w:szCs w:val="28"/>
        </w:rPr>
        <w:t xml:space="preserve">Государственный кредит различается по видам: внутренний, внешний (международный), условный. Во внутреннем кредите государственно-кредитные отношения возникают между правительством, местными органами власти, предприятиями, организациями и населением данной страны с разносторонних позиций: и как заемщиков, и как кредиторов. Основн6й  формой государственного кредита являются государственные </w:t>
      </w:r>
      <w:r w:rsidRPr="006F6DF1">
        <w:rPr>
          <w:bCs/>
          <w:sz w:val="28"/>
          <w:szCs w:val="28"/>
        </w:rPr>
        <w:lastRenderedPageBreak/>
        <w:t xml:space="preserve">займы, представляющие собой кредитные отношения, в которых государство выступает главным образом в качестве должника. Займы различаются по срокам погашения, месту, способам размещения, валюте займа, видам доходности. По срокам погашения различают займы краткосрочные (до одного года), среднесрочные (от 1 года до 5 лет), долгосрочные (свыше 5 лет). По месту размещения займы подразделяются на внутренние и внешние. В зависимости от эмитента займы различаются на займы центрального правительства и займы местных органов власти (муниципальные займы). По видам доходности займы могут быть процентными, когда займодержатели получат ежегодно равными долями твердый доход по утвержденной ставке; выигрышными или лотерейными (доход выплачивается при выходе облигаций в тираж погашения или тираж выигрышей).  </w:t>
      </w:r>
    </w:p>
    <w:p w:rsidR="00C13688" w:rsidRPr="006F6DF1" w:rsidRDefault="00C13688" w:rsidP="00C13688">
      <w:pPr>
        <w:pStyle w:val="a3"/>
        <w:jc w:val="both"/>
        <w:rPr>
          <w:bCs/>
          <w:sz w:val="28"/>
          <w:szCs w:val="28"/>
        </w:rPr>
      </w:pPr>
      <w:r w:rsidRPr="006F6DF1">
        <w:rPr>
          <w:bCs/>
          <w:sz w:val="28"/>
          <w:szCs w:val="28"/>
        </w:rPr>
        <w:t xml:space="preserve">В международном кредите в отношения вступают правительства, местные органы власти — с одной стороны, и правительства, банки, компании других государств, а также международные финансово-банковские организации - с другой. Сторона, представляющая (дающая) кредит называется государством-донором или организацией-донором, а страна, получающая кредит - страной-реципиентом. </w:t>
      </w:r>
    </w:p>
    <w:p w:rsidR="00C13688" w:rsidRPr="006F6DF1" w:rsidRDefault="00C13688" w:rsidP="00C13688">
      <w:pPr>
        <w:pStyle w:val="a3"/>
        <w:jc w:val="both"/>
        <w:rPr>
          <w:bCs/>
          <w:sz w:val="28"/>
          <w:szCs w:val="28"/>
        </w:rPr>
      </w:pPr>
      <w:r w:rsidRPr="006F6DF1">
        <w:rPr>
          <w:bCs/>
          <w:sz w:val="28"/>
          <w:szCs w:val="28"/>
        </w:rPr>
        <w:t>Государственный долг - сумма выпущенных, но не погашенных государственных займов с начисленными процентами, которая должна быть выплачена вместе с процентами к определенной дате или через определенный срок. В зависимости от рынка размещения, валюты займа и других характеристик подразделяется на внутренний и внешний государственный долг. Различают также капитальный и текущий государственный долг. Капитальный государственный долг представляет собой всю сумму выпущенных и непогашенных долговых обязательств государства, включая начисленные проценты по этим обязательствам. Текущий долг – это расходы по выплате доходов кредиторам по всем долговым обязательствам государства и по их погашению, срок оплаты которых не наступил.</w:t>
      </w:r>
    </w:p>
    <w:p w:rsidR="00C13688" w:rsidRPr="006F6DF1" w:rsidRDefault="00C13688" w:rsidP="00C13688">
      <w:pPr>
        <w:pStyle w:val="a3"/>
        <w:jc w:val="both"/>
        <w:rPr>
          <w:bCs/>
          <w:sz w:val="28"/>
          <w:szCs w:val="28"/>
        </w:rPr>
      </w:pPr>
      <w:r w:rsidRPr="006F6DF1">
        <w:rPr>
          <w:bCs/>
          <w:sz w:val="28"/>
          <w:szCs w:val="28"/>
        </w:rPr>
        <w:t>Для того, чтобы государство смогла расплатиться с долгами оно может уточнять займы. Уточнение может касаться: доходности займов (снижение процента) - конверсия; условий, касающихся сроков - консолидация; объединения нескольких займов в один заем -унификация.</w:t>
      </w:r>
    </w:p>
    <w:p w:rsidR="00C13688" w:rsidRPr="006F6DF1" w:rsidRDefault="00C13688" w:rsidP="00C13688">
      <w:pPr>
        <w:pStyle w:val="a3"/>
        <w:jc w:val="both"/>
        <w:rPr>
          <w:bCs/>
          <w:sz w:val="28"/>
          <w:szCs w:val="28"/>
        </w:rPr>
      </w:pPr>
      <w:r w:rsidRPr="006F6DF1">
        <w:rPr>
          <w:bCs/>
          <w:sz w:val="28"/>
          <w:szCs w:val="28"/>
        </w:rPr>
        <w:t>Лимит долга местного исполнительного органа не должен превышать 25% доходов местного бюджета на соответствующих год; объем расходов на погашение и обслуживание долга местного исполнительного органа не должен превышать 10% доходов местного бюджета на год.</w:t>
      </w:r>
    </w:p>
    <w:p w:rsidR="00C13688" w:rsidRPr="006F6DF1" w:rsidRDefault="00C13688" w:rsidP="00C13688">
      <w:pPr>
        <w:pStyle w:val="a3"/>
        <w:jc w:val="both"/>
        <w:rPr>
          <w:bCs/>
          <w:sz w:val="28"/>
          <w:szCs w:val="28"/>
        </w:rPr>
      </w:pPr>
      <w:r w:rsidRPr="006F6DF1">
        <w:rPr>
          <w:bCs/>
          <w:sz w:val="28"/>
          <w:szCs w:val="28"/>
        </w:rPr>
        <w:t>Управление государственным долгом включает в себя определенную деятельность со стороны Министерства финансов, как органа координирующего и регулирующего государственное заимствование.</w:t>
      </w:r>
    </w:p>
    <w:p w:rsidR="00C13688" w:rsidRPr="006F6DF1" w:rsidRDefault="00C13688" w:rsidP="00C13688">
      <w:pPr>
        <w:pStyle w:val="a3"/>
        <w:jc w:val="both"/>
        <w:rPr>
          <w:b/>
          <w:bCs/>
          <w:i/>
          <w:sz w:val="28"/>
          <w:szCs w:val="28"/>
        </w:rPr>
      </w:pPr>
      <w:r w:rsidRPr="006F6DF1">
        <w:rPr>
          <w:b/>
          <w:bCs/>
          <w:i/>
          <w:sz w:val="28"/>
          <w:szCs w:val="28"/>
        </w:rPr>
        <w:t xml:space="preserve">Вопросы для самоконтроля: </w:t>
      </w:r>
    </w:p>
    <w:p w:rsidR="00C13688" w:rsidRPr="006F6DF1" w:rsidRDefault="00C13688" w:rsidP="00C13688">
      <w:pPr>
        <w:pStyle w:val="a3"/>
        <w:numPr>
          <w:ilvl w:val="0"/>
          <w:numId w:val="1"/>
        </w:numPr>
        <w:jc w:val="both"/>
        <w:rPr>
          <w:bCs/>
          <w:sz w:val="28"/>
          <w:szCs w:val="28"/>
        </w:rPr>
      </w:pPr>
      <w:r w:rsidRPr="006F6DF1">
        <w:rPr>
          <w:bCs/>
          <w:sz w:val="28"/>
          <w:szCs w:val="28"/>
        </w:rPr>
        <w:t>Охарактеризуйте функции государственного кредита.</w:t>
      </w:r>
    </w:p>
    <w:p w:rsidR="00C13688" w:rsidRPr="006F6DF1" w:rsidRDefault="00C13688" w:rsidP="00C13688">
      <w:pPr>
        <w:pStyle w:val="a3"/>
        <w:numPr>
          <w:ilvl w:val="0"/>
          <w:numId w:val="1"/>
        </w:numPr>
        <w:jc w:val="both"/>
        <w:rPr>
          <w:bCs/>
          <w:sz w:val="28"/>
          <w:szCs w:val="28"/>
        </w:rPr>
      </w:pPr>
      <w:r w:rsidRPr="006F6DF1">
        <w:rPr>
          <w:bCs/>
          <w:sz w:val="28"/>
          <w:szCs w:val="28"/>
        </w:rPr>
        <w:t>Изложите систему классификации государственного кредита.</w:t>
      </w:r>
    </w:p>
    <w:p w:rsidR="00C13688" w:rsidRPr="006F6DF1" w:rsidRDefault="00C13688" w:rsidP="00C13688">
      <w:pPr>
        <w:pStyle w:val="a3"/>
        <w:numPr>
          <w:ilvl w:val="0"/>
          <w:numId w:val="1"/>
        </w:numPr>
        <w:jc w:val="both"/>
        <w:rPr>
          <w:bCs/>
          <w:sz w:val="28"/>
          <w:szCs w:val="28"/>
        </w:rPr>
      </w:pPr>
      <w:r w:rsidRPr="006F6DF1">
        <w:rPr>
          <w:bCs/>
          <w:sz w:val="28"/>
          <w:szCs w:val="28"/>
        </w:rPr>
        <w:lastRenderedPageBreak/>
        <w:t>Перечислите формы государственного кредита и дайте их краткую характеристику.</w:t>
      </w:r>
    </w:p>
    <w:p w:rsidR="00C13688" w:rsidRPr="006F6DF1" w:rsidRDefault="00C13688" w:rsidP="00C13688">
      <w:pPr>
        <w:pStyle w:val="a3"/>
        <w:numPr>
          <w:ilvl w:val="0"/>
          <w:numId w:val="1"/>
        </w:numPr>
        <w:jc w:val="both"/>
        <w:rPr>
          <w:bCs/>
          <w:sz w:val="28"/>
          <w:szCs w:val="28"/>
        </w:rPr>
      </w:pPr>
      <w:r w:rsidRPr="006F6DF1">
        <w:rPr>
          <w:bCs/>
          <w:sz w:val="28"/>
          <w:szCs w:val="28"/>
        </w:rPr>
        <w:t>Сформулируйте понятие государственного долга.</w:t>
      </w:r>
    </w:p>
    <w:p w:rsidR="00C13688" w:rsidRPr="006F6DF1" w:rsidRDefault="00C13688" w:rsidP="00C13688">
      <w:pPr>
        <w:pStyle w:val="a3"/>
        <w:numPr>
          <w:ilvl w:val="0"/>
          <w:numId w:val="1"/>
        </w:numPr>
        <w:jc w:val="both"/>
        <w:rPr>
          <w:bCs/>
          <w:sz w:val="28"/>
          <w:szCs w:val="28"/>
        </w:rPr>
      </w:pPr>
      <w:r w:rsidRPr="006F6DF1">
        <w:rPr>
          <w:bCs/>
          <w:sz w:val="28"/>
          <w:szCs w:val="28"/>
        </w:rPr>
        <w:t xml:space="preserve">Каковы основные формы государственного долга в Казахстане? </w:t>
      </w:r>
    </w:p>
    <w:p w:rsidR="004E615E" w:rsidRDefault="004E615E" w:rsidP="00C13688">
      <w:pPr>
        <w:tabs>
          <w:tab w:val="left" w:pos="830"/>
          <w:tab w:val="left" w:pos="3188"/>
          <w:tab w:val="left" w:pos="6378"/>
          <w:tab w:val="left" w:pos="7970"/>
        </w:tabs>
        <w:jc w:val="both"/>
        <w:rPr>
          <w:b/>
          <w:sz w:val="28"/>
          <w:szCs w:val="28"/>
        </w:rPr>
      </w:pPr>
    </w:p>
    <w:p w:rsidR="00C13688" w:rsidRDefault="00C13688" w:rsidP="00C13688">
      <w:pPr>
        <w:tabs>
          <w:tab w:val="left" w:pos="830"/>
          <w:tab w:val="left" w:pos="3188"/>
          <w:tab w:val="left" w:pos="6378"/>
          <w:tab w:val="left" w:pos="7970"/>
        </w:tabs>
        <w:jc w:val="both"/>
        <w:rPr>
          <w:b/>
          <w:sz w:val="28"/>
          <w:szCs w:val="28"/>
        </w:rPr>
      </w:pPr>
      <w:r w:rsidRPr="006F6DF1">
        <w:rPr>
          <w:b/>
          <w:sz w:val="28"/>
          <w:szCs w:val="28"/>
        </w:rPr>
        <w:t xml:space="preserve">Рекомендуемая литература: </w:t>
      </w:r>
    </w:p>
    <w:p w:rsidR="00E24907" w:rsidRPr="00E24907" w:rsidRDefault="00E24907" w:rsidP="00E24907">
      <w:pPr>
        <w:numPr>
          <w:ilvl w:val="0"/>
          <w:numId w:val="4"/>
        </w:numPr>
        <w:tabs>
          <w:tab w:val="left" w:pos="830"/>
          <w:tab w:val="left" w:pos="3188"/>
          <w:tab w:val="left" w:pos="6378"/>
          <w:tab w:val="left" w:pos="7970"/>
        </w:tabs>
        <w:jc w:val="both"/>
        <w:rPr>
          <w:sz w:val="28"/>
          <w:szCs w:val="28"/>
        </w:rPr>
      </w:pPr>
      <w:r w:rsidRPr="00E24907">
        <w:rPr>
          <w:sz w:val="28"/>
          <w:szCs w:val="28"/>
        </w:rPr>
        <w:t xml:space="preserve">Мельников В.Д., Ильясов К.К. Финансы. Учебник для экономических специальностей вузов. </w:t>
      </w:r>
      <w:proofErr w:type="gramStart"/>
      <w:r w:rsidRPr="00E24907">
        <w:rPr>
          <w:sz w:val="28"/>
          <w:szCs w:val="28"/>
        </w:rPr>
        <w:t>–  Алматы</w:t>
      </w:r>
      <w:proofErr w:type="gramEnd"/>
      <w:r w:rsidRPr="00E24907">
        <w:rPr>
          <w:sz w:val="28"/>
          <w:szCs w:val="28"/>
        </w:rPr>
        <w:t xml:space="preserve">:  </w:t>
      </w:r>
      <w:proofErr w:type="spellStart"/>
      <w:r w:rsidRPr="00E24907">
        <w:rPr>
          <w:sz w:val="28"/>
          <w:szCs w:val="28"/>
        </w:rPr>
        <w:t>ФинЭко</w:t>
      </w:r>
      <w:proofErr w:type="spellEnd"/>
      <w:r w:rsidRPr="00E24907">
        <w:rPr>
          <w:sz w:val="28"/>
          <w:szCs w:val="28"/>
        </w:rPr>
        <w:t>, 2014.</w:t>
      </w:r>
    </w:p>
    <w:p w:rsidR="00E24907" w:rsidRPr="00E24907" w:rsidRDefault="00E24907" w:rsidP="00E24907">
      <w:pPr>
        <w:numPr>
          <w:ilvl w:val="0"/>
          <w:numId w:val="4"/>
        </w:numPr>
        <w:tabs>
          <w:tab w:val="left" w:pos="830"/>
          <w:tab w:val="left" w:pos="3188"/>
          <w:tab w:val="left" w:pos="6378"/>
          <w:tab w:val="left" w:pos="7970"/>
        </w:tabs>
        <w:jc w:val="both"/>
        <w:rPr>
          <w:sz w:val="28"/>
          <w:szCs w:val="28"/>
        </w:rPr>
      </w:pPr>
      <w:r w:rsidRPr="00E24907">
        <w:rPr>
          <w:sz w:val="28"/>
          <w:szCs w:val="28"/>
        </w:rPr>
        <w:t>Мельников В.Д. Основы финансов. Учебник. – Алматы – 2016.</w:t>
      </w:r>
    </w:p>
    <w:p w:rsidR="00E24907" w:rsidRPr="00E24907" w:rsidRDefault="00E24907" w:rsidP="00E24907">
      <w:pPr>
        <w:numPr>
          <w:ilvl w:val="0"/>
          <w:numId w:val="4"/>
        </w:numPr>
        <w:tabs>
          <w:tab w:val="left" w:pos="830"/>
          <w:tab w:val="left" w:pos="3188"/>
          <w:tab w:val="left" w:pos="6378"/>
          <w:tab w:val="left" w:pos="7970"/>
        </w:tabs>
        <w:jc w:val="both"/>
        <w:rPr>
          <w:sz w:val="28"/>
          <w:szCs w:val="28"/>
          <w:lang w:val="kk-KZ"/>
        </w:rPr>
      </w:pPr>
      <w:r w:rsidRPr="00E24907">
        <w:rPr>
          <w:sz w:val="28"/>
          <w:szCs w:val="28"/>
        </w:rPr>
        <w:t xml:space="preserve">Ильясов К.К. </w:t>
      </w:r>
      <w:proofErr w:type="spellStart"/>
      <w:r w:rsidRPr="00E24907">
        <w:rPr>
          <w:sz w:val="28"/>
          <w:szCs w:val="28"/>
        </w:rPr>
        <w:t>Кулпыбаев</w:t>
      </w:r>
      <w:proofErr w:type="spellEnd"/>
      <w:r w:rsidRPr="00E24907">
        <w:rPr>
          <w:sz w:val="28"/>
          <w:szCs w:val="28"/>
        </w:rPr>
        <w:t xml:space="preserve"> С.К. </w:t>
      </w:r>
      <w:r w:rsidRPr="00E24907">
        <w:rPr>
          <w:sz w:val="28"/>
          <w:szCs w:val="28"/>
          <w:lang w:val="kk-KZ"/>
        </w:rPr>
        <w:t xml:space="preserve">Қаржы </w:t>
      </w:r>
      <w:proofErr w:type="spellStart"/>
      <w:r w:rsidRPr="00E24907">
        <w:rPr>
          <w:sz w:val="28"/>
          <w:szCs w:val="28"/>
        </w:rPr>
        <w:t>Окулык</w:t>
      </w:r>
      <w:proofErr w:type="spellEnd"/>
      <w:r w:rsidRPr="00E24907">
        <w:rPr>
          <w:sz w:val="28"/>
          <w:szCs w:val="28"/>
        </w:rPr>
        <w:t>. – Алматы, 2015.</w:t>
      </w:r>
    </w:p>
    <w:p w:rsidR="00E24907" w:rsidRPr="00E24907" w:rsidRDefault="00E24907" w:rsidP="00E24907">
      <w:pPr>
        <w:numPr>
          <w:ilvl w:val="0"/>
          <w:numId w:val="4"/>
        </w:numPr>
        <w:tabs>
          <w:tab w:val="left" w:pos="830"/>
          <w:tab w:val="left" w:pos="3188"/>
          <w:tab w:val="left" w:pos="6378"/>
          <w:tab w:val="left" w:pos="7970"/>
        </w:tabs>
        <w:jc w:val="both"/>
        <w:rPr>
          <w:sz w:val="28"/>
          <w:szCs w:val="28"/>
          <w:lang w:val="kk-KZ"/>
        </w:rPr>
      </w:pPr>
      <w:r w:rsidRPr="00E24907">
        <w:rPr>
          <w:sz w:val="28"/>
          <w:szCs w:val="28"/>
        </w:rPr>
        <w:t>Финансы. Учебник для вузов. Под ред. М. В. Романовского и др. – М.: Перспектива, «</w:t>
      </w:r>
      <w:proofErr w:type="spellStart"/>
      <w:r w:rsidRPr="00E24907">
        <w:rPr>
          <w:sz w:val="28"/>
          <w:szCs w:val="28"/>
        </w:rPr>
        <w:t>Юнити</w:t>
      </w:r>
      <w:proofErr w:type="spellEnd"/>
      <w:r w:rsidRPr="00E24907">
        <w:rPr>
          <w:sz w:val="28"/>
          <w:szCs w:val="28"/>
        </w:rPr>
        <w:t>», 2016.</w:t>
      </w:r>
    </w:p>
    <w:p w:rsidR="00E24907" w:rsidRPr="00E24907" w:rsidRDefault="00E24907" w:rsidP="00E24907">
      <w:pPr>
        <w:numPr>
          <w:ilvl w:val="0"/>
          <w:numId w:val="4"/>
        </w:numPr>
        <w:tabs>
          <w:tab w:val="left" w:pos="830"/>
          <w:tab w:val="left" w:pos="3188"/>
          <w:tab w:val="left" w:pos="6378"/>
          <w:tab w:val="left" w:pos="7970"/>
        </w:tabs>
        <w:jc w:val="both"/>
        <w:rPr>
          <w:sz w:val="28"/>
          <w:szCs w:val="28"/>
          <w:lang w:val="kk-KZ"/>
        </w:rPr>
      </w:pPr>
      <w:r w:rsidRPr="00E24907">
        <w:rPr>
          <w:sz w:val="28"/>
          <w:szCs w:val="28"/>
        </w:rPr>
        <w:t xml:space="preserve">Ли В.Д., Мустафина А.К. Финансы в вопросах и ответах. </w:t>
      </w:r>
      <w:r w:rsidRPr="00E24907">
        <w:rPr>
          <w:sz w:val="28"/>
          <w:szCs w:val="28"/>
          <w:lang w:val="kk-KZ"/>
        </w:rPr>
        <w:t>Қазақ Университеті</w:t>
      </w:r>
      <w:r w:rsidRPr="00E24907">
        <w:rPr>
          <w:sz w:val="28"/>
          <w:szCs w:val="28"/>
          <w:lang w:val="en-US"/>
        </w:rPr>
        <w:t>/</w:t>
      </w:r>
      <w:r w:rsidRPr="00E24907">
        <w:rPr>
          <w:sz w:val="28"/>
          <w:szCs w:val="28"/>
        </w:rPr>
        <w:t xml:space="preserve"> 2016 г.</w:t>
      </w:r>
    </w:p>
    <w:p w:rsidR="00E24907" w:rsidRPr="00E24907" w:rsidRDefault="00E24907" w:rsidP="00E24907">
      <w:pPr>
        <w:tabs>
          <w:tab w:val="left" w:pos="830"/>
          <w:tab w:val="left" w:pos="3188"/>
          <w:tab w:val="left" w:pos="6378"/>
          <w:tab w:val="left" w:pos="7970"/>
        </w:tabs>
        <w:jc w:val="both"/>
        <w:rPr>
          <w:sz w:val="28"/>
          <w:szCs w:val="28"/>
        </w:rPr>
      </w:pPr>
      <w:r w:rsidRPr="00E24907">
        <w:rPr>
          <w:sz w:val="28"/>
          <w:szCs w:val="28"/>
        </w:rPr>
        <w:t>Интернет –ресурсы:</w:t>
      </w:r>
    </w:p>
    <w:p w:rsidR="00E24907" w:rsidRPr="00E24907" w:rsidRDefault="00241CD5" w:rsidP="00E24907">
      <w:pPr>
        <w:numPr>
          <w:ilvl w:val="0"/>
          <w:numId w:val="5"/>
        </w:numPr>
        <w:tabs>
          <w:tab w:val="left" w:pos="830"/>
          <w:tab w:val="left" w:pos="3188"/>
          <w:tab w:val="left" w:pos="6378"/>
          <w:tab w:val="left" w:pos="7970"/>
        </w:tabs>
        <w:jc w:val="both"/>
        <w:rPr>
          <w:i/>
          <w:iCs/>
          <w:sz w:val="28"/>
          <w:szCs w:val="28"/>
        </w:rPr>
      </w:pPr>
      <w:hyperlink r:id="rId5" w:history="1">
        <w:r w:rsidR="00E24907" w:rsidRPr="00E24907">
          <w:rPr>
            <w:rStyle w:val="a5"/>
            <w:sz w:val="28"/>
            <w:szCs w:val="28"/>
          </w:rPr>
          <w:t>www.minfin.gov.kz</w:t>
        </w:r>
      </w:hyperlink>
    </w:p>
    <w:p w:rsidR="00E24907" w:rsidRPr="00E24907" w:rsidRDefault="00241CD5" w:rsidP="00E24907">
      <w:pPr>
        <w:numPr>
          <w:ilvl w:val="0"/>
          <w:numId w:val="5"/>
        </w:numPr>
        <w:tabs>
          <w:tab w:val="left" w:pos="830"/>
          <w:tab w:val="left" w:pos="3188"/>
          <w:tab w:val="left" w:pos="6378"/>
          <w:tab w:val="left" w:pos="7970"/>
        </w:tabs>
        <w:jc w:val="both"/>
        <w:rPr>
          <w:i/>
          <w:iCs/>
          <w:sz w:val="28"/>
          <w:szCs w:val="28"/>
        </w:rPr>
      </w:pPr>
      <w:hyperlink r:id="rId6" w:history="1">
        <w:r w:rsidR="00E24907" w:rsidRPr="00E24907">
          <w:rPr>
            <w:rStyle w:val="a5"/>
            <w:sz w:val="28"/>
            <w:szCs w:val="28"/>
          </w:rPr>
          <w:t>www.kase.kz</w:t>
        </w:r>
      </w:hyperlink>
    </w:p>
    <w:p w:rsidR="00E24907" w:rsidRPr="00E24907" w:rsidRDefault="00241CD5" w:rsidP="00E24907">
      <w:pPr>
        <w:numPr>
          <w:ilvl w:val="0"/>
          <w:numId w:val="5"/>
        </w:numPr>
        <w:tabs>
          <w:tab w:val="left" w:pos="830"/>
          <w:tab w:val="left" w:pos="3188"/>
          <w:tab w:val="left" w:pos="6378"/>
          <w:tab w:val="left" w:pos="7970"/>
        </w:tabs>
        <w:jc w:val="both"/>
        <w:rPr>
          <w:i/>
          <w:iCs/>
          <w:sz w:val="28"/>
          <w:szCs w:val="28"/>
        </w:rPr>
      </w:pPr>
      <w:hyperlink r:id="rId7" w:history="1">
        <w:r w:rsidR="00E24907" w:rsidRPr="00E24907">
          <w:rPr>
            <w:rStyle w:val="a5"/>
            <w:sz w:val="28"/>
            <w:szCs w:val="28"/>
          </w:rPr>
          <w:t>https://www.zakon.kz</w:t>
        </w:r>
      </w:hyperlink>
    </w:p>
    <w:p w:rsidR="00E24907" w:rsidRPr="00E24907" w:rsidRDefault="00241CD5" w:rsidP="00E24907">
      <w:pPr>
        <w:numPr>
          <w:ilvl w:val="0"/>
          <w:numId w:val="5"/>
        </w:numPr>
        <w:tabs>
          <w:tab w:val="left" w:pos="830"/>
          <w:tab w:val="left" w:pos="3188"/>
          <w:tab w:val="left" w:pos="6378"/>
          <w:tab w:val="left" w:pos="7970"/>
        </w:tabs>
        <w:jc w:val="both"/>
        <w:rPr>
          <w:sz w:val="28"/>
          <w:szCs w:val="28"/>
        </w:rPr>
      </w:pPr>
      <w:hyperlink r:id="rId8" w:history="1">
        <w:r w:rsidR="00E24907" w:rsidRPr="00E24907">
          <w:rPr>
            <w:rStyle w:val="a5"/>
            <w:sz w:val="28"/>
            <w:szCs w:val="28"/>
          </w:rPr>
          <w:t>www.nationalbank.kz</w:t>
        </w:r>
      </w:hyperlink>
    </w:p>
    <w:p w:rsidR="00E24907" w:rsidRPr="00E24907" w:rsidRDefault="00E24907" w:rsidP="00E24907">
      <w:pPr>
        <w:numPr>
          <w:ilvl w:val="0"/>
          <w:numId w:val="5"/>
        </w:numPr>
        <w:tabs>
          <w:tab w:val="left" w:pos="830"/>
          <w:tab w:val="left" w:pos="3188"/>
          <w:tab w:val="left" w:pos="6378"/>
          <w:tab w:val="left" w:pos="7970"/>
        </w:tabs>
        <w:jc w:val="both"/>
        <w:rPr>
          <w:sz w:val="28"/>
          <w:szCs w:val="28"/>
        </w:rPr>
      </w:pPr>
      <w:r w:rsidRPr="00E24907">
        <w:rPr>
          <w:iCs/>
          <w:sz w:val="28"/>
          <w:szCs w:val="28"/>
        </w:rPr>
        <w:t>http://stat.gov.kz</w:t>
      </w:r>
    </w:p>
    <w:p w:rsidR="00E24907" w:rsidRPr="00E24907" w:rsidRDefault="00E24907" w:rsidP="00C13688">
      <w:pPr>
        <w:tabs>
          <w:tab w:val="left" w:pos="830"/>
          <w:tab w:val="left" w:pos="3188"/>
          <w:tab w:val="left" w:pos="6378"/>
          <w:tab w:val="left" w:pos="7970"/>
        </w:tabs>
        <w:jc w:val="both"/>
        <w:rPr>
          <w:sz w:val="28"/>
          <w:szCs w:val="28"/>
        </w:rPr>
      </w:pPr>
    </w:p>
    <w:p w:rsidR="00E24907" w:rsidRDefault="00E24907" w:rsidP="00C13688">
      <w:pPr>
        <w:tabs>
          <w:tab w:val="left" w:pos="830"/>
          <w:tab w:val="left" w:pos="3188"/>
          <w:tab w:val="left" w:pos="6378"/>
          <w:tab w:val="left" w:pos="7970"/>
        </w:tabs>
        <w:jc w:val="both"/>
        <w:rPr>
          <w:b/>
          <w:sz w:val="28"/>
          <w:szCs w:val="28"/>
        </w:rPr>
      </w:pPr>
    </w:p>
    <w:p w:rsidR="00E24907" w:rsidRDefault="00E24907" w:rsidP="00C13688">
      <w:pPr>
        <w:tabs>
          <w:tab w:val="left" w:pos="830"/>
          <w:tab w:val="left" w:pos="3188"/>
          <w:tab w:val="left" w:pos="6378"/>
          <w:tab w:val="left" w:pos="7970"/>
        </w:tabs>
        <w:jc w:val="both"/>
        <w:rPr>
          <w:b/>
          <w:sz w:val="28"/>
          <w:szCs w:val="28"/>
        </w:rPr>
      </w:pPr>
    </w:p>
    <w:p w:rsidR="00E24907" w:rsidRDefault="00E24907" w:rsidP="00C13688">
      <w:pPr>
        <w:tabs>
          <w:tab w:val="left" w:pos="830"/>
          <w:tab w:val="left" w:pos="3188"/>
          <w:tab w:val="left" w:pos="6378"/>
          <w:tab w:val="left" w:pos="7970"/>
        </w:tabs>
        <w:jc w:val="both"/>
        <w:rPr>
          <w:b/>
          <w:sz w:val="28"/>
          <w:szCs w:val="28"/>
        </w:rPr>
      </w:pPr>
    </w:p>
    <w:p w:rsidR="00E24907" w:rsidRDefault="00E24907" w:rsidP="00C13688">
      <w:pPr>
        <w:tabs>
          <w:tab w:val="left" w:pos="830"/>
          <w:tab w:val="left" w:pos="3188"/>
          <w:tab w:val="left" w:pos="6378"/>
          <w:tab w:val="left" w:pos="7970"/>
        </w:tabs>
        <w:jc w:val="both"/>
        <w:rPr>
          <w:b/>
          <w:sz w:val="28"/>
          <w:szCs w:val="28"/>
        </w:rPr>
      </w:pPr>
    </w:p>
    <w:p w:rsidR="00E24907" w:rsidRDefault="00E24907" w:rsidP="00C13688">
      <w:pPr>
        <w:tabs>
          <w:tab w:val="left" w:pos="830"/>
          <w:tab w:val="left" w:pos="3188"/>
          <w:tab w:val="left" w:pos="6378"/>
          <w:tab w:val="left" w:pos="7970"/>
        </w:tabs>
        <w:jc w:val="both"/>
        <w:rPr>
          <w:b/>
          <w:sz w:val="28"/>
          <w:szCs w:val="28"/>
        </w:rPr>
      </w:pPr>
    </w:p>
    <w:p w:rsidR="00E24907" w:rsidRDefault="00E24907" w:rsidP="00C13688">
      <w:pPr>
        <w:tabs>
          <w:tab w:val="left" w:pos="830"/>
          <w:tab w:val="left" w:pos="3188"/>
          <w:tab w:val="left" w:pos="6378"/>
          <w:tab w:val="left" w:pos="7970"/>
        </w:tabs>
        <w:jc w:val="both"/>
        <w:rPr>
          <w:b/>
          <w:sz w:val="28"/>
          <w:szCs w:val="28"/>
        </w:rPr>
      </w:pPr>
    </w:p>
    <w:p w:rsidR="00E24907" w:rsidRDefault="00E24907" w:rsidP="00C13688">
      <w:pPr>
        <w:tabs>
          <w:tab w:val="left" w:pos="830"/>
          <w:tab w:val="left" w:pos="3188"/>
          <w:tab w:val="left" w:pos="6378"/>
          <w:tab w:val="left" w:pos="7970"/>
        </w:tabs>
        <w:jc w:val="both"/>
        <w:rPr>
          <w:b/>
          <w:sz w:val="28"/>
          <w:szCs w:val="28"/>
        </w:rPr>
      </w:pPr>
    </w:p>
    <w:p w:rsidR="00E24907" w:rsidRDefault="00E24907" w:rsidP="00C13688">
      <w:pPr>
        <w:tabs>
          <w:tab w:val="left" w:pos="830"/>
          <w:tab w:val="left" w:pos="3188"/>
          <w:tab w:val="left" w:pos="6378"/>
          <w:tab w:val="left" w:pos="7970"/>
        </w:tabs>
        <w:jc w:val="both"/>
        <w:rPr>
          <w:b/>
          <w:sz w:val="28"/>
          <w:szCs w:val="28"/>
        </w:rPr>
      </w:pPr>
    </w:p>
    <w:p w:rsidR="00E24907" w:rsidRDefault="00E24907" w:rsidP="00C13688">
      <w:pPr>
        <w:tabs>
          <w:tab w:val="left" w:pos="830"/>
          <w:tab w:val="left" w:pos="3188"/>
          <w:tab w:val="left" w:pos="6378"/>
          <w:tab w:val="left" w:pos="7970"/>
        </w:tabs>
        <w:jc w:val="both"/>
        <w:rPr>
          <w:b/>
          <w:sz w:val="28"/>
          <w:szCs w:val="28"/>
        </w:rPr>
      </w:pPr>
    </w:p>
    <w:p w:rsidR="00E24907" w:rsidRDefault="00E24907" w:rsidP="00C13688">
      <w:pPr>
        <w:tabs>
          <w:tab w:val="left" w:pos="830"/>
          <w:tab w:val="left" w:pos="3188"/>
          <w:tab w:val="left" w:pos="6378"/>
          <w:tab w:val="left" w:pos="7970"/>
        </w:tabs>
        <w:jc w:val="both"/>
        <w:rPr>
          <w:b/>
          <w:sz w:val="28"/>
          <w:szCs w:val="28"/>
        </w:rPr>
      </w:pPr>
    </w:p>
    <w:p w:rsidR="00E24907" w:rsidRDefault="00E24907" w:rsidP="00C13688">
      <w:pPr>
        <w:tabs>
          <w:tab w:val="left" w:pos="830"/>
          <w:tab w:val="left" w:pos="3188"/>
          <w:tab w:val="left" w:pos="6378"/>
          <w:tab w:val="left" w:pos="7970"/>
        </w:tabs>
        <w:jc w:val="both"/>
        <w:rPr>
          <w:b/>
          <w:sz w:val="28"/>
          <w:szCs w:val="28"/>
        </w:rPr>
      </w:pPr>
    </w:p>
    <w:p w:rsidR="00E24907" w:rsidRPr="006F6DF1" w:rsidRDefault="00E24907" w:rsidP="00C13688">
      <w:pPr>
        <w:tabs>
          <w:tab w:val="left" w:pos="830"/>
          <w:tab w:val="left" w:pos="3188"/>
          <w:tab w:val="left" w:pos="6378"/>
          <w:tab w:val="left" w:pos="7970"/>
        </w:tabs>
        <w:jc w:val="both"/>
        <w:rPr>
          <w:b/>
          <w:sz w:val="28"/>
          <w:szCs w:val="28"/>
        </w:rPr>
      </w:pPr>
    </w:p>
    <w:p w:rsidR="00CB3C1D" w:rsidRPr="006F6DF1" w:rsidRDefault="00CB3C1D" w:rsidP="00E24907">
      <w:pPr>
        <w:tabs>
          <w:tab w:val="left" w:pos="830"/>
          <w:tab w:val="left" w:pos="3188"/>
          <w:tab w:val="left" w:pos="6378"/>
          <w:tab w:val="left" w:pos="7970"/>
        </w:tabs>
        <w:ind w:left="360"/>
        <w:jc w:val="both"/>
        <w:rPr>
          <w:sz w:val="28"/>
          <w:szCs w:val="28"/>
        </w:rPr>
      </w:pPr>
    </w:p>
    <w:p w:rsidR="006F6DF1" w:rsidRPr="006F6DF1" w:rsidRDefault="006F6DF1">
      <w:pPr>
        <w:rPr>
          <w:sz w:val="28"/>
          <w:szCs w:val="28"/>
        </w:rPr>
      </w:pPr>
    </w:p>
    <w:sectPr w:rsidR="006F6DF1" w:rsidRPr="006F6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F2F82"/>
    <w:multiLevelType w:val="hybridMultilevel"/>
    <w:tmpl w:val="38BCD62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A6428F9"/>
    <w:multiLevelType w:val="hybridMultilevel"/>
    <w:tmpl w:val="2E1C56C8"/>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 w15:restartNumberingAfterBreak="0">
    <w:nsid w:val="4F1E780B"/>
    <w:multiLevelType w:val="hybridMultilevel"/>
    <w:tmpl w:val="C7D4940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64BE1967"/>
    <w:multiLevelType w:val="hybridMultilevel"/>
    <w:tmpl w:val="B25E72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B02584E"/>
    <w:multiLevelType w:val="hybridMultilevel"/>
    <w:tmpl w:val="2A00B9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1F5"/>
    <w:rsid w:val="00020EE5"/>
    <w:rsid w:val="00241CD5"/>
    <w:rsid w:val="004E615E"/>
    <w:rsid w:val="00551FDC"/>
    <w:rsid w:val="006F6DF1"/>
    <w:rsid w:val="007E01F5"/>
    <w:rsid w:val="00BE68D3"/>
    <w:rsid w:val="00C13688"/>
    <w:rsid w:val="00CB3C1D"/>
    <w:rsid w:val="00E24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DE41E1-FFD5-4FDF-9E33-2EF40A0B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6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13688"/>
    <w:rPr>
      <w:szCs w:val="20"/>
    </w:rPr>
  </w:style>
  <w:style w:type="character" w:customStyle="1" w:styleId="a4">
    <w:name w:val="Основной текст Знак"/>
    <w:basedOn w:val="a0"/>
    <w:link w:val="a3"/>
    <w:rsid w:val="00C13688"/>
    <w:rPr>
      <w:rFonts w:ascii="Times New Roman" w:eastAsia="Times New Roman" w:hAnsi="Times New Roman" w:cs="Times New Roman"/>
      <w:sz w:val="24"/>
      <w:szCs w:val="20"/>
      <w:lang w:eastAsia="ru-RU"/>
    </w:rPr>
  </w:style>
  <w:style w:type="character" w:styleId="a5">
    <w:name w:val="Hyperlink"/>
    <w:basedOn w:val="a0"/>
    <w:uiPriority w:val="99"/>
    <w:unhideWhenUsed/>
    <w:rsid w:val="00E249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3" Type="http://schemas.openxmlformats.org/officeDocument/2006/relationships/settings" Target="settings.xml"/><Relationship Id="rId7" Type="http://schemas.openxmlformats.org/officeDocument/2006/relationships/hyperlink" Target="https://www.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se.kz" TargetMode="External"/><Relationship Id="rId5" Type="http://schemas.openxmlformats.org/officeDocument/2006/relationships/hyperlink" Target="http://www.minfin.gov.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943</Words>
  <Characters>5376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9</cp:revision>
  <dcterms:created xsi:type="dcterms:W3CDTF">2019-10-21T05:11:00Z</dcterms:created>
  <dcterms:modified xsi:type="dcterms:W3CDTF">2020-11-09T06:33:00Z</dcterms:modified>
</cp:coreProperties>
</file>